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23" w:rsidRPr="00E01335" w:rsidRDefault="00806958" w:rsidP="002A4D0D">
      <w:pPr>
        <w:pStyle w:val="Heading2"/>
        <w:tabs>
          <w:tab w:val="right" w:pos="10206"/>
        </w:tabs>
        <w:rPr>
          <w:rFonts w:ascii="Tahoma" w:hAnsi="Tahoma" w:cs="Tahoma"/>
          <w:szCs w:val="24"/>
          <w:lang w:val="en-NZ"/>
        </w:rPr>
      </w:pPr>
      <w:bookmarkStart w:id="0" w:name="_GoBack"/>
      <w:bookmarkEnd w:id="0"/>
      <w:r w:rsidRPr="00E01335">
        <w:rPr>
          <w:rFonts w:ascii="Tahoma" w:hAnsi="Tahoma" w:cs="Tahoma"/>
          <w:szCs w:val="24"/>
          <w:lang w:val="en-NZ"/>
        </w:rPr>
        <w:t xml:space="preserve">C B NORWOOD DISTRIBUTORS LTD </w:t>
      </w:r>
      <w:r w:rsidR="00344323" w:rsidRPr="00E01335">
        <w:rPr>
          <w:rFonts w:ascii="Tahoma" w:hAnsi="Tahoma" w:cs="Tahoma"/>
          <w:szCs w:val="24"/>
          <w:lang w:val="en-NZ"/>
        </w:rPr>
        <w:t>MEDIA RELEASE</w:t>
      </w:r>
    </w:p>
    <w:p w:rsidR="00344323" w:rsidRPr="00E01335" w:rsidRDefault="00344323" w:rsidP="00280C73">
      <w:pPr>
        <w:jc w:val="both"/>
        <w:rPr>
          <w:rFonts w:ascii="Tahoma" w:hAnsi="Tahoma" w:cs="Tahoma"/>
        </w:rPr>
      </w:pPr>
    </w:p>
    <w:p w:rsidR="00344323" w:rsidRPr="00E01335" w:rsidRDefault="008A039F" w:rsidP="00280C73">
      <w:pPr>
        <w:jc w:val="both"/>
        <w:rPr>
          <w:rFonts w:ascii="Tahoma" w:hAnsi="Tahoma" w:cs="Tahoma"/>
        </w:rPr>
      </w:pPr>
      <w:r w:rsidRPr="00E01335">
        <w:rPr>
          <w:rFonts w:ascii="Tahoma" w:hAnsi="Tahoma" w:cs="Tahoma"/>
          <w:i/>
          <w:iCs/>
          <w:noProof/>
          <w:lang w:eastAsia="en-NZ"/>
        </w:rPr>
        <mc:AlternateContent>
          <mc:Choice Requires="wps">
            <w:drawing>
              <wp:anchor distT="0" distB="0" distL="114300" distR="114300" simplePos="0" relativeHeight="251657728" behindDoc="0" locked="0" layoutInCell="1" allowOverlap="1" wp14:anchorId="231B712F" wp14:editId="6ED1F06A">
                <wp:simplePos x="0" y="0"/>
                <wp:positionH relativeFrom="column">
                  <wp:posOffset>5112385</wp:posOffset>
                </wp:positionH>
                <wp:positionV relativeFrom="margin">
                  <wp:posOffset>17780</wp:posOffset>
                </wp:positionV>
                <wp:extent cx="1005840" cy="575945"/>
                <wp:effectExtent l="3175" t="4445" r="635" b="635"/>
                <wp:wrapTight wrapText="bothSides">
                  <wp:wrapPolygon edited="0">
                    <wp:start x="-245" y="0"/>
                    <wp:lineTo x="-245" y="21600"/>
                    <wp:lineTo x="21845" y="21600"/>
                    <wp:lineTo x="21845" y="0"/>
                    <wp:lineTo x="-2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75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55pt;margin-top:1.4pt;width:79.2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" fillcolor="black" stroked="f">
                <v:textbo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v:textbox>
                <w10:wrap type="tight" anchory="margin"/>
              </v:shape>
            </w:pict>
          </mc:Fallback>
        </mc:AlternateContent>
      </w:r>
    </w:p>
    <w:p w:rsidR="008A039F" w:rsidRPr="00E01335" w:rsidRDefault="008A039F" w:rsidP="008A039F">
      <w:pPr>
        <w:pStyle w:val="Heading1"/>
        <w:rPr>
          <w:rFonts w:ascii="Tahoma" w:hAnsi="Tahoma" w:cs="Tahoma"/>
          <w:i/>
          <w:iCs/>
          <w:szCs w:val="32"/>
        </w:rPr>
      </w:pPr>
      <w:r w:rsidRPr="00E01335">
        <w:rPr>
          <w:rFonts w:ascii="Tahoma" w:hAnsi="Tahoma" w:cs="Tahoma"/>
          <w:i/>
          <w:iCs/>
          <w:szCs w:val="32"/>
        </w:rPr>
        <w:t>CASE IH PREMIERES CONCEPT VEHICLE AT FARM PROGRESS SHOW</w:t>
      </w:r>
      <w:r w:rsidRPr="00E01335">
        <w:rPr>
          <w:rFonts w:ascii="Tahoma" w:hAnsi="Tahoma" w:cs="Tahoma"/>
          <w:i/>
          <w:iCs/>
          <w:szCs w:val="32"/>
        </w:rPr>
        <w:br/>
        <w:t>Autonomous Tractor Gives Glimpse of the Future of Precision Farming</w:t>
      </w:r>
    </w:p>
    <w:p w:rsidR="00344323" w:rsidRPr="00E01335" w:rsidRDefault="00344323" w:rsidP="00280C73">
      <w:pPr>
        <w:jc w:val="both"/>
        <w:rPr>
          <w:rFonts w:ascii="Tahoma" w:hAnsi="Tahoma" w:cs="Tahoma"/>
        </w:rPr>
      </w:pPr>
    </w:p>
    <w:p w:rsidR="00344323" w:rsidRPr="00E01335" w:rsidRDefault="00344323" w:rsidP="00280C73">
      <w:pPr>
        <w:jc w:val="both"/>
        <w:rPr>
          <w:rFonts w:ascii="Tahoma" w:hAnsi="Tahoma" w:cs="Tahoma"/>
        </w:rPr>
      </w:pPr>
    </w:p>
    <w:p w:rsidR="008A039F" w:rsidRPr="00E01335" w:rsidRDefault="00344323" w:rsidP="008A039F">
      <w:pPr>
        <w:jc w:val="both"/>
        <w:rPr>
          <w:rFonts w:ascii="Tahoma" w:hAnsi="Tahoma" w:cs="Tahoma"/>
        </w:rPr>
      </w:pPr>
      <w:r w:rsidRPr="00E01335">
        <w:rPr>
          <w:rFonts w:ascii="Tahoma" w:hAnsi="Tahoma" w:cs="Tahoma"/>
          <w:b/>
        </w:rPr>
        <w:t>PALMERSTON NORTH – (</w:t>
      </w:r>
      <w:r w:rsidR="008A039F" w:rsidRPr="00E01335">
        <w:rPr>
          <w:rFonts w:ascii="Tahoma" w:hAnsi="Tahoma" w:cs="Tahoma"/>
          <w:b/>
        </w:rPr>
        <w:t>6</w:t>
      </w:r>
      <w:r w:rsidR="008A039F" w:rsidRPr="00E01335">
        <w:rPr>
          <w:rFonts w:ascii="Tahoma" w:hAnsi="Tahoma" w:cs="Tahoma"/>
          <w:b/>
          <w:vertAlign w:val="superscript"/>
        </w:rPr>
        <w:t>th</w:t>
      </w:r>
      <w:r w:rsidR="008A039F" w:rsidRPr="00E01335">
        <w:rPr>
          <w:rFonts w:ascii="Tahoma" w:hAnsi="Tahoma" w:cs="Tahoma"/>
          <w:b/>
        </w:rPr>
        <w:t xml:space="preserve"> September 2016</w:t>
      </w:r>
      <w:r w:rsidRPr="00E01335">
        <w:rPr>
          <w:rFonts w:ascii="Tahoma" w:hAnsi="Tahoma" w:cs="Tahoma"/>
          <w:b/>
        </w:rPr>
        <w:t>)</w:t>
      </w:r>
      <w:r w:rsidRPr="00E01335">
        <w:rPr>
          <w:rFonts w:ascii="Tahoma" w:hAnsi="Tahoma" w:cs="Tahoma"/>
        </w:rPr>
        <w:t xml:space="preserve"> –</w:t>
      </w:r>
      <w:r w:rsidR="000B25BF" w:rsidRPr="00E01335">
        <w:rPr>
          <w:rFonts w:ascii="Tahoma" w:hAnsi="Tahoma" w:cs="Tahoma"/>
        </w:rPr>
        <w:t xml:space="preserve"> </w:t>
      </w:r>
      <w:r w:rsidR="008A039F" w:rsidRPr="00E01335">
        <w:rPr>
          <w:rFonts w:ascii="Tahoma" w:hAnsi="Tahoma" w:cs="Tahoma"/>
        </w:rPr>
        <w:t xml:space="preserve">Case IH unveiled an autonomous concept vehicle </w:t>
      </w:r>
      <w:r w:rsidR="00E01335">
        <w:rPr>
          <w:rFonts w:ascii="Tahoma" w:hAnsi="Tahoma" w:cs="Tahoma"/>
        </w:rPr>
        <w:t xml:space="preserve">last week </w:t>
      </w:r>
      <w:r w:rsidR="008A039F" w:rsidRPr="00E01335">
        <w:rPr>
          <w:rFonts w:ascii="Tahoma" w:hAnsi="Tahoma" w:cs="Tahoma"/>
        </w:rPr>
        <w:t xml:space="preserve">at the Farm Progress Show in Boone, Iowa. The concept vehicle is a cabless Case IH row crop tractor that can operate autonomously with a wide range of field implements. </w:t>
      </w:r>
    </w:p>
    <w:p w:rsidR="008A039F" w:rsidRPr="00E01335" w:rsidRDefault="008A039F" w:rsidP="008A039F">
      <w:pPr>
        <w:pStyle w:val="01TESTO"/>
        <w:spacing w:line="240" w:lineRule="auto"/>
        <w:jc w:val="both"/>
        <w:rPr>
          <w:rFonts w:ascii="Tahoma" w:hAnsi="Tahoma" w:cs="Tahoma"/>
          <w:sz w:val="24"/>
          <w:szCs w:val="24"/>
          <w:lang w:val="en-NZ"/>
        </w:rPr>
      </w:pPr>
    </w:p>
    <w:p w:rsidR="008A039F" w:rsidRPr="00E01335" w:rsidRDefault="008A039F" w:rsidP="008A039F">
      <w:pPr>
        <w:pStyle w:val="01TESTO"/>
        <w:spacing w:line="240" w:lineRule="auto"/>
        <w:jc w:val="both"/>
        <w:rPr>
          <w:rFonts w:ascii="Tahoma" w:hAnsi="Tahoma" w:cs="Tahoma"/>
          <w:color w:val="auto"/>
          <w:sz w:val="24"/>
          <w:szCs w:val="24"/>
          <w:lang w:val="en-NZ"/>
        </w:rPr>
      </w:pPr>
      <w:r w:rsidRPr="00E01335">
        <w:rPr>
          <w:rFonts w:ascii="Tahoma" w:hAnsi="Tahoma" w:cs="Tahoma"/>
          <w:color w:val="auto"/>
          <w:sz w:val="24"/>
          <w:szCs w:val="24"/>
          <w:lang w:val="en-NZ"/>
        </w:rPr>
        <w:t xml:space="preserve">“In many parts of the world, finding skilled </w:t>
      </w:r>
      <w:r w:rsidR="00E01335" w:rsidRPr="00E01335">
        <w:rPr>
          <w:rFonts w:ascii="Tahoma" w:hAnsi="Tahoma" w:cs="Tahoma"/>
          <w:color w:val="auto"/>
          <w:sz w:val="24"/>
          <w:szCs w:val="24"/>
          <w:lang w:val="en-NZ"/>
        </w:rPr>
        <w:t>labour</w:t>
      </w:r>
      <w:r w:rsidRPr="00E01335">
        <w:rPr>
          <w:rFonts w:ascii="Tahoma" w:hAnsi="Tahoma" w:cs="Tahoma"/>
          <w:color w:val="auto"/>
          <w:sz w:val="24"/>
          <w:szCs w:val="24"/>
          <w:lang w:val="en-NZ"/>
        </w:rPr>
        <w:t xml:space="preserve"> during peak use seasons is a constant challenge for our customers,” said Case IH Brand President Andreas Klauser. “While we offer auto-steering and telematics on our equipment today for remote management of farm machinery and employees, this autonomous tractor concept demonstrates how our customers and their employees could remotely monitor and control machines directly. This technology will offer our customers greater operational efficiencies for tasks such as tillage, planting, spraying and harvesting.” </w:t>
      </w:r>
    </w:p>
    <w:p w:rsidR="008A039F" w:rsidRPr="00E01335" w:rsidRDefault="008A039F" w:rsidP="008A039F">
      <w:pPr>
        <w:pStyle w:val="01TESTO"/>
        <w:spacing w:line="240" w:lineRule="auto"/>
        <w:jc w:val="both"/>
        <w:rPr>
          <w:rFonts w:ascii="Tahoma" w:hAnsi="Tahoma" w:cs="Tahoma"/>
          <w:color w:val="auto"/>
          <w:sz w:val="24"/>
          <w:szCs w:val="24"/>
          <w:lang w:val="en-NZ"/>
        </w:rPr>
      </w:pPr>
    </w:p>
    <w:p w:rsidR="008A039F" w:rsidRPr="00E01335" w:rsidRDefault="008A039F" w:rsidP="008A039F">
      <w:pPr>
        <w:pStyle w:val="01TESTO"/>
        <w:spacing w:line="240" w:lineRule="auto"/>
        <w:jc w:val="both"/>
        <w:rPr>
          <w:rFonts w:ascii="Tahoma" w:hAnsi="Tahoma" w:cs="Tahoma"/>
          <w:color w:val="auto"/>
          <w:sz w:val="24"/>
          <w:szCs w:val="24"/>
          <w:lang w:val="en-NZ"/>
        </w:rPr>
      </w:pPr>
      <w:r w:rsidRPr="00E01335">
        <w:rPr>
          <w:rFonts w:ascii="Tahoma" w:hAnsi="Tahoma" w:cs="Tahoma"/>
          <w:color w:val="auto"/>
          <w:sz w:val="24"/>
          <w:szCs w:val="24"/>
          <w:lang w:val="en-NZ"/>
        </w:rPr>
        <w:t xml:space="preserve">Klauser explained that the concept was created to validate the technology and to collect customer feedback regarding their interest and need for future autonomous products for their operations. </w:t>
      </w:r>
    </w:p>
    <w:p w:rsidR="008A039F" w:rsidRPr="00E01335" w:rsidRDefault="008A039F" w:rsidP="008A039F">
      <w:pPr>
        <w:pStyle w:val="01TESTO"/>
        <w:spacing w:line="240" w:lineRule="auto"/>
        <w:jc w:val="both"/>
        <w:rPr>
          <w:rFonts w:ascii="Tahoma" w:hAnsi="Tahoma" w:cs="Tahoma"/>
          <w:color w:val="auto"/>
          <w:sz w:val="24"/>
          <w:szCs w:val="24"/>
          <w:lang w:val="en-NZ"/>
        </w:rPr>
      </w:pPr>
    </w:p>
    <w:p w:rsidR="008A039F" w:rsidRPr="00E01335" w:rsidRDefault="008A039F" w:rsidP="008A039F">
      <w:pPr>
        <w:pStyle w:val="01TESTO"/>
        <w:spacing w:line="240" w:lineRule="auto"/>
        <w:jc w:val="both"/>
        <w:rPr>
          <w:rFonts w:ascii="Tahoma" w:hAnsi="Tahoma" w:cs="Tahoma"/>
          <w:color w:val="auto"/>
          <w:sz w:val="24"/>
          <w:szCs w:val="24"/>
          <w:lang w:val="en-NZ"/>
        </w:rPr>
      </w:pPr>
      <w:r w:rsidRPr="00E01335">
        <w:rPr>
          <w:rFonts w:ascii="Tahoma" w:hAnsi="Tahoma" w:cs="Tahoma"/>
          <w:color w:val="auto"/>
          <w:sz w:val="24"/>
          <w:szCs w:val="24"/>
          <w:lang w:val="en-NZ"/>
        </w:rPr>
        <w:t>“It is very exciting for us to explore the possibilities that this technology can provide to our customers. We look forward to getting their input regarding this concept and how it can help them achieve new production efficiencies,” said Klauser.</w:t>
      </w:r>
    </w:p>
    <w:p w:rsidR="008A039F" w:rsidRPr="00E01335" w:rsidRDefault="008A039F" w:rsidP="008A039F">
      <w:pPr>
        <w:pStyle w:val="01TESTO"/>
        <w:spacing w:line="240" w:lineRule="auto"/>
        <w:jc w:val="both"/>
        <w:rPr>
          <w:rFonts w:ascii="Tahoma" w:hAnsi="Tahoma" w:cs="Tahoma"/>
          <w:color w:val="auto"/>
          <w:sz w:val="24"/>
          <w:szCs w:val="24"/>
          <w:lang w:val="en-NZ"/>
        </w:rPr>
      </w:pPr>
    </w:p>
    <w:p w:rsidR="008A039F" w:rsidRPr="00E01335" w:rsidRDefault="008A039F" w:rsidP="008A039F">
      <w:pPr>
        <w:shd w:val="clear" w:color="auto" w:fill="FFFFFF"/>
        <w:jc w:val="both"/>
        <w:rPr>
          <w:rFonts w:ascii="Tahoma" w:hAnsi="Tahoma" w:cs="Tahoma"/>
        </w:rPr>
      </w:pPr>
      <w:r w:rsidRPr="00E01335">
        <w:rPr>
          <w:rFonts w:ascii="Tahoma" w:hAnsi="Tahoma" w:cs="Tahoma"/>
        </w:rPr>
        <w:t xml:space="preserve">Case IH and CNH Industrial’s Innovation Group based the cabless autonomous concept on an existing Case IH Magnum tractor with reimagined styling. The vehicle was built for a fully interactive interface to allow for remote monitoring of pre-programmed operations. The </w:t>
      </w:r>
      <w:r w:rsidR="00E01335" w:rsidRPr="00E01335">
        <w:rPr>
          <w:rFonts w:ascii="Tahoma" w:hAnsi="Tahoma" w:cs="Tahoma"/>
        </w:rPr>
        <w:t>on-board</w:t>
      </w:r>
      <w:r w:rsidRPr="00E01335">
        <w:rPr>
          <w:rFonts w:ascii="Tahoma" w:hAnsi="Tahoma" w:cs="Tahoma"/>
        </w:rPr>
        <w:t xml:space="preserve"> system automatically accounts for implement widths and plots the most efficient paths depending on the terrain, obstructions and other machines in use in the same field. The remote operator can supervise and adjust pathways via a desktop computer or portable tablet interface.</w:t>
      </w:r>
    </w:p>
    <w:p w:rsidR="008A039F" w:rsidRPr="00E01335" w:rsidRDefault="008A039F" w:rsidP="008A039F">
      <w:pPr>
        <w:shd w:val="clear" w:color="auto" w:fill="FFFFFF"/>
        <w:jc w:val="both"/>
        <w:rPr>
          <w:rFonts w:ascii="Tahoma" w:hAnsi="Tahoma" w:cs="Tahoma"/>
          <w:i/>
        </w:rPr>
      </w:pPr>
    </w:p>
    <w:p w:rsidR="008A039F" w:rsidRPr="00E01335" w:rsidRDefault="008A039F" w:rsidP="008A039F">
      <w:pPr>
        <w:shd w:val="clear" w:color="auto" w:fill="FFFFFF"/>
        <w:jc w:val="both"/>
        <w:rPr>
          <w:rFonts w:ascii="Tahoma" w:hAnsi="Tahoma" w:cs="Tahoma"/>
        </w:rPr>
      </w:pPr>
      <w:r w:rsidRPr="00E01335">
        <w:rPr>
          <w:rFonts w:ascii="Tahoma" w:hAnsi="Tahoma" w:cs="Tahoma"/>
        </w:rPr>
        <w:t xml:space="preserve">Through the use of radar, lidar (light imaging, detection, and ranging) and </w:t>
      </w:r>
      <w:r w:rsidR="00E01335" w:rsidRPr="00E01335">
        <w:rPr>
          <w:rFonts w:ascii="Tahoma" w:hAnsi="Tahoma" w:cs="Tahoma"/>
        </w:rPr>
        <w:t>on-board</w:t>
      </w:r>
      <w:r w:rsidRPr="00E01335">
        <w:rPr>
          <w:rFonts w:ascii="Tahoma" w:hAnsi="Tahoma" w:cs="Tahoma"/>
        </w:rPr>
        <w:t xml:space="preserve"> video cameras, the vehicle can sense stationary or moving obstacles in its path and will stop on its own until the operator, notified by audio and visual alerts, assigns a new path. The vehicle will also stop immediately if GPS signal or position data is lost, or if the manual stop button is pushed. Machine tasks can also be modified in real time with via remote interface or automatic weather warnings.</w:t>
      </w:r>
    </w:p>
    <w:p w:rsidR="008A039F" w:rsidRPr="00E01335" w:rsidRDefault="008A039F" w:rsidP="008A039F">
      <w:pPr>
        <w:pStyle w:val="01TESTO"/>
        <w:spacing w:line="240" w:lineRule="auto"/>
        <w:jc w:val="both"/>
        <w:rPr>
          <w:rFonts w:ascii="Tahoma" w:hAnsi="Tahoma" w:cs="Tahoma"/>
          <w:color w:val="auto"/>
          <w:sz w:val="24"/>
          <w:szCs w:val="24"/>
          <w:lang w:val="en-NZ"/>
        </w:rPr>
      </w:pPr>
    </w:p>
    <w:p w:rsidR="008A039F" w:rsidRPr="00E01335" w:rsidRDefault="008A039F" w:rsidP="008A039F">
      <w:pPr>
        <w:tabs>
          <w:tab w:val="left" w:pos="7655"/>
        </w:tabs>
        <w:jc w:val="both"/>
        <w:rPr>
          <w:rFonts w:ascii="Tahoma" w:hAnsi="Tahoma" w:cs="Tahoma"/>
        </w:rPr>
      </w:pPr>
      <w:r w:rsidRPr="00E01335">
        <w:rPr>
          <w:rFonts w:ascii="Tahoma" w:hAnsi="Tahoma" w:cs="Tahoma"/>
        </w:rPr>
        <w:t xml:space="preserve">AFS Global Product Marketing Manager, Rob Zemenchik explained that autonomous tractor operation brings together the latest in guidance, telemetry, data sharing, and agronomic management to offer farm managers more control, monitoring capabilities and cost savings. </w:t>
      </w:r>
    </w:p>
    <w:p w:rsidR="008A039F" w:rsidRPr="00E01335" w:rsidRDefault="008A039F" w:rsidP="008A039F">
      <w:pPr>
        <w:tabs>
          <w:tab w:val="left" w:pos="7655"/>
        </w:tabs>
        <w:jc w:val="both"/>
        <w:rPr>
          <w:rFonts w:ascii="Tahoma" w:hAnsi="Tahoma" w:cs="Tahoma"/>
        </w:rPr>
      </w:pPr>
    </w:p>
    <w:p w:rsidR="008A039F" w:rsidRPr="00E01335" w:rsidRDefault="008A039F" w:rsidP="008A039F">
      <w:pPr>
        <w:tabs>
          <w:tab w:val="left" w:pos="7655"/>
        </w:tabs>
        <w:jc w:val="both"/>
        <w:rPr>
          <w:rFonts w:ascii="Tahoma" w:hAnsi="Tahoma" w:cs="Tahoma"/>
        </w:rPr>
      </w:pPr>
      <w:r w:rsidRPr="00E01335">
        <w:rPr>
          <w:rFonts w:ascii="Tahoma" w:hAnsi="Tahoma" w:cs="Tahoma"/>
        </w:rPr>
        <w:t xml:space="preserve">“A farm manager can supervise the activities of multiple machines via a mobile tablet interface while he tends to other tasks or even operates another vehicle,” said Zemenchik. “Multiple autonomous tractors can work as one fleet or simultaneously in multiple sub-fleets assigned to separate fields, each assigned with </w:t>
      </w:r>
      <w:r w:rsidR="00E01335" w:rsidRPr="00E01335">
        <w:rPr>
          <w:rFonts w:ascii="Tahoma" w:hAnsi="Tahoma" w:cs="Tahoma"/>
        </w:rPr>
        <w:t>pre-programmed</w:t>
      </w:r>
      <w:r w:rsidRPr="00E01335">
        <w:rPr>
          <w:rFonts w:ascii="Tahoma" w:hAnsi="Tahoma" w:cs="Tahoma"/>
        </w:rPr>
        <w:t xml:space="preserve"> maps and prescriptions. So you could have one tractor pulling a plo</w:t>
      </w:r>
      <w:r w:rsidR="00E01335">
        <w:rPr>
          <w:rFonts w:ascii="Tahoma" w:hAnsi="Tahoma" w:cs="Tahoma"/>
        </w:rPr>
        <w:t>ugh</w:t>
      </w:r>
      <w:r w:rsidRPr="00E01335">
        <w:rPr>
          <w:rFonts w:ascii="Tahoma" w:hAnsi="Tahoma" w:cs="Tahoma"/>
        </w:rPr>
        <w:t xml:space="preserve"> followed closely by another one operating a planter. The opportunities for efficiency are substantial.”</w:t>
      </w:r>
    </w:p>
    <w:p w:rsidR="008A039F" w:rsidRPr="00E01335" w:rsidRDefault="008A039F" w:rsidP="008A039F">
      <w:pPr>
        <w:pStyle w:val="01TESTO"/>
        <w:spacing w:line="240" w:lineRule="auto"/>
        <w:jc w:val="both"/>
        <w:rPr>
          <w:rFonts w:ascii="Tahoma" w:hAnsi="Tahoma" w:cs="Tahoma"/>
          <w:color w:val="auto"/>
          <w:sz w:val="24"/>
          <w:szCs w:val="24"/>
          <w:lang w:val="en-NZ"/>
        </w:rPr>
      </w:pPr>
    </w:p>
    <w:p w:rsidR="008A039F" w:rsidRPr="00E01335" w:rsidRDefault="008A039F" w:rsidP="008A039F">
      <w:pPr>
        <w:tabs>
          <w:tab w:val="left" w:pos="7655"/>
        </w:tabs>
        <w:jc w:val="both"/>
        <w:rPr>
          <w:rFonts w:ascii="Tahoma" w:hAnsi="Tahoma" w:cs="Tahoma"/>
        </w:rPr>
      </w:pPr>
      <w:r w:rsidRPr="00E01335">
        <w:rPr>
          <w:rFonts w:ascii="Tahoma" w:hAnsi="Tahoma" w:cs="Tahoma"/>
        </w:rPr>
        <w:t xml:space="preserve">Although the autonomous vehicle is presently considered only as a concept tractor, Zemenchik said the technology could function just as well in a standard cabbed tractor where it could use real-time weather and satellite data to optimally apply crop inputs such as nitrogen, herbicides, or fungicides. </w:t>
      </w:r>
    </w:p>
    <w:p w:rsidR="008A039F" w:rsidRPr="00E01335" w:rsidRDefault="008A039F" w:rsidP="008A039F">
      <w:pPr>
        <w:tabs>
          <w:tab w:val="left" w:pos="7655"/>
        </w:tabs>
        <w:jc w:val="both"/>
        <w:rPr>
          <w:rFonts w:ascii="Tahoma" w:hAnsi="Tahoma" w:cs="Tahoma"/>
        </w:rPr>
      </w:pPr>
    </w:p>
    <w:p w:rsidR="008A039F" w:rsidRPr="00E01335" w:rsidRDefault="008A039F" w:rsidP="008A039F">
      <w:pPr>
        <w:tabs>
          <w:tab w:val="left" w:pos="7655"/>
        </w:tabs>
        <w:jc w:val="both"/>
        <w:rPr>
          <w:rFonts w:ascii="Tahoma" w:hAnsi="Tahoma" w:cs="Tahoma"/>
        </w:rPr>
      </w:pPr>
      <w:r w:rsidRPr="00E01335">
        <w:rPr>
          <w:rFonts w:ascii="Tahoma" w:hAnsi="Tahoma" w:cs="Tahoma"/>
        </w:rPr>
        <w:t>“These enhancements really become interesting for our customers when weather comes into play,” said Zemenchik. “Because if it starts to rain in one field, the tractor will automatically stop what it’s doing and head over to another field that is dry to work on that provided it can access that field via private roads.”</w:t>
      </w:r>
    </w:p>
    <w:p w:rsidR="008A039F" w:rsidRPr="00E01335" w:rsidRDefault="008A039F" w:rsidP="008A039F">
      <w:pPr>
        <w:tabs>
          <w:tab w:val="left" w:pos="7655"/>
        </w:tabs>
        <w:jc w:val="both"/>
        <w:rPr>
          <w:rFonts w:ascii="Tahoma" w:hAnsi="Tahoma" w:cs="Tahoma"/>
        </w:rPr>
      </w:pPr>
    </w:p>
    <w:p w:rsidR="008A039F" w:rsidRPr="00E01335" w:rsidRDefault="008A039F" w:rsidP="008A039F">
      <w:pPr>
        <w:tabs>
          <w:tab w:val="left" w:pos="7655"/>
        </w:tabs>
        <w:jc w:val="both"/>
        <w:rPr>
          <w:rFonts w:ascii="Tahoma" w:hAnsi="Tahoma" w:cs="Tahoma"/>
        </w:rPr>
      </w:pPr>
      <w:r w:rsidRPr="00E01335">
        <w:rPr>
          <w:rFonts w:ascii="Tahoma" w:hAnsi="Tahoma" w:cs="Tahoma"/>
        </w:rPr>
        <w:t xml:space="preserve">Prior to the concept’s unveiling, company executives presented a video demonstration of the tractor tilling and planting on land in the </w:t>
      </w:r>
      <w:r w:rsidR="00E01335">
        <w:rPr>
          <w:rFonts w:ascii="Tahoma" w:hAnsi="Tahoma" w:cs="Tahoma"/>
        </w:rPr>
        <w:t>s</w:t>
      </w:r>
      <w:r w:rsidR="00E01335" w:rsidRPr="00E01335">
        <w:rPr>
          <w:rFonts w:ascii="Tahoma" w:hAnsi="Tahoma" w:cs="Tahoma"/>
        </w:rPr>
        <w:t>outh eastern</w:t>
      </w:r>
      <w:r w:rsidRPr="00E01335">
        <w:rPr>
          <w:rFonts w:ascii="Tahoma" w:hAnsi="Tahoma" w:cs="Tahoma"/>
        </w:rPr>
        <w:t xml:space="preserve"> United States earlier this summer. </w:t>
      </w:r>
    </w:p>
    <w:p w:rsidR="008A039F" w:rsidRPr="00E01335" w:rsidRDefault="008A039F" w:rsidP="008A039F">
      <w:pPr>
        <w:tabs>
          <w:tab w:val="left" w:pos="7655"/>
        </w:tabs>
        <w:jc w:val="both"/>
        <w:rPr>
          <w:rFonts w:ascii="Tahoma" w:hAnsi="Tahoma" w:cs="Tahoma"/>
        </w:rPr>
      </w:pPr>
    </w:p>
    <w:p w:rsidR="008A039F" w:rsidRPr="00E01335" w:rsidRDefault="008A039F" w:rsidP="008A039F">
      <w:pPr>
        <w:tabs>
          <w:tab w:val="left" w:pos="7655"/>
        </w:tabs>
        <w:jc w:val="both"/>
        <w:rPr>
          <w:rFonts w:ascii="Tahoma" w:hAnsi="Tahoma" w:cs="Tahoma"/>
        </w:rPr>
      </w:pPr>
      <w:r w:rsidRPr="00E01335">
        <w:rPr>
          <w:rFonts w:ascii="Tahoma" w:hAnsi="Tahoma" w:cs="Tahoma"/>
        </w:rPr>
        <w:t xml:space="preserve">CNH Industrial collaborated with its long-standing technology provider Autonomous Solutions Incorporated, ASI, a Utah-based company that is the industry leader in off-road autonomous solutions, in the development of this concept autonomous technology. </w:t>
      </w:r>
    </w:p>
    <w:p w:rsidR="008A039F" w:rsidRPr="00E01335" w:rsidRDefault="008A039F" w:rsidP="008A039F">
      <w:pPr>
        <w:tabs>
          <w:tab w:val="left" w:pos="7655"/>
        </w:tabs>
        <w:jc w:val="both"/>
        <w:rPr>
          <w:rFonts w:ascii="Tahoma" w:hAnsi="Tahoma" w:cs="Tahoma"/>
          <w:i/>
        </w:rPr>
      </w:pPr>
    </w:p>
    <w:p w:rsidR="008A039F" w:rsidRPr="00E01335" w:rsidRDefault="008A039F" w:rsidP="008A039F">
      <w:pPr>
        <w:jc w:val="both"/>
        <w:rPr>
          <w:rFonts w:ascii="Tahoma" w:eastAsia="Calibri" w:hAnsi="Tahoma" w:cs="Tahoma"/>
        </w:rPr>
      </w:pPr>
      <w:r w:rsidRPr="00E01335">
        <w:rPr>
          <w:rFonts w:ascii="Tahoma" w:eastAsia="Calibri" w:hAnsi="Tahoma" w:cs="Tahoma"/>
        </w:rPr>
        <w:t xml:space="preserve">To watch a video detailing the concept tractor’s capabilities, visit the Case IH channel on YouTube. </w:t>
      </w:r>
    </w:p>
    <w:p w:rsidR="008A039F" w:rsidRPr="00E01335" w:rsidRDefault="008A039F" w:rsidP="008A039F">
      <w:pPr>
        <w:jc w:val="both"/>
        <w:rPr>
          <w:rFonts w:ascii="Tahoma" w:eastAsia="Calibri" w:hAnsi="Tahoma" w:cs="Tahoma"/>
        </w:rPr>
      </w:pPr>
    </w:p>
    <w:p w:rsidR="00BC506E" w:rsidRPr="00E01335" w:rsidRDefault="00806958" w:rsidP="000B25BF">
      <w:pPr>
        <w:jc w:val="both"/>
        <w:rPr>
          <w:rFonts w:ascii="Tahoma" w:hAnsi="Tahoma" w:cs="Tahoma"/>
        </w:rPr>
      </w:pPr>
      <w:r w:rsidRPr="00E01335">
        <w:rPr>
          <w:rFonts w:ascii="Tahoma" w:hAnsi="Tahoma" w:cs="Tahoma"/>
        </w:rPr>
        <w:t>Case IH is imported in New Zealand by C B Norwood Distributors Ltd.</w:t>
      </w:r>
    </w:p>
    <w:p w:rsidR="00806958" w:rsidRPr="00E01335" w:rsidRDefault="00806958" w:rsidP="000B25BF">
      <w:pPr>
        <w:jc w:val="both"/>
        <w:rPr>
          <w:rFonts w:ascii="Tahoma" w:hAnsi="Tahoma" w:cs="Tahoma"/>
        </w:rPr>
      </w:pPr>
    </w:p>
    <w:p w:rsidR="00806958" w:rsidRPr="00E01335" w:rsidRDefault="00806958" w:rsidP="000B25BF">
      <w:pPr>
        <w:jc w:val="both"/>
        <w:rPr>
          <w:rFonts w:ascii="Tahoma" w:hAnsi="Tahoma" w:cs="Tahoma"/>
        </w:rPr>
      </w:pPr>
    </w:p>
    <w:p w:rsidR="00344323" w:rsidRPr="00E01335" w:rsidRDefault="00344323" w:rsidP="000B25BF">
      <w:pPr>
        <w:jc w:val="both"/>
        <w:rPr>
          <w:rFonts w:ascii="Tahoma" w:hAnsi="Tahoma" w:cs="Tahoma"/>
          <w:b/>
          <w:bCs/>
          <w:color w:val="0000FF"/>
        </w:rPr>
      </w:pPr>
      <w:r w:rsidRPr="00E01335">
        <w:rPr>
          <w:rFonts w:ascii="Tahoma" w:hAnsi="Tahoma" w:cs="Tahoma"/>
          <w:b/>
          <w:bCs/>
          <w:color w:val="0000FF"/>
        </w:rPr>
        <w:t>Images:</w:t>
      </w:r>
    </w:p>
    <w:p w:rsidR="00627CED" w:rsidRPr="00E01335" w:rsidRDefault="00344323" w:rsidP="00627CED">
      <w:pPr>
        <w:pStyle w:val="BodyTextIndent"/>
        <w:ind w:left="720" w:hanging="720"/>
        <w:jc w:val="left"/>
        <w:rPr>
          <w:rFonts w:ascii="Tahoma" w:hAnsi="Tahoma" w:cs="Tahoma"/>
          <w:b w:val="0"/>
          <w:i/>
        </w:rPr>
      </w:pPr>
      <w:r w:rsidRPr="00E01335">
        <w:rPr>
          <w:rFonts w:ascii="Tahoma" w:hAnsi="Tahoma" w:cs="Tahoma"/>
        </w:rPr>
        <w:t>1.</w:t>
      </w:r>
      <w:r w:rsidRPr="00E01335">
        <w:rPr>
          <w:rFonts w:ascii="Tahoma" w:hAnsi="Tahoma" w:cs="Tahoma"/>
        </w:rPr>
        <w:tab/>
      </w:r>
      <w:r w:rsidR="008A039F" w:rsidRPr="00E01335">
        <w:rPr>
          <w:rFonts w:ascii="Tahoma" w:hAnsi="Tahoma" w:cs="Tahoma"/>
        </w:rPr>
        <w:t>Case IH concept vehicle 4.jpg</w:t>
      </w:r>
      <w:r w:rsidR="008A039F" w:rsidRPr="00E01335">
        <w:rPr>
          <w:rFonts w:ascii="Tahoma" w:hAnsi="Tahoma" w:cs="Tahoma"/>
        </w:rPr>
        <w:br/>
        <w:t xml:space="preserve">Caption:  </w:t>
      </w:r>
      <w:r w:rsidR="008A039F" w:rsidRPr="00E01335">
        <w:rPr>
          <w:rFonts w:ascii="Tahoma" w:hAnsi="Tahoma" w:cs="Tahoma"/>
          <w:b w:val="0"/>
          <w:i/>
        </w:rPr>
        <w:t>Although the autonomous concept vehicle was developed in the form of a cabless tractor, Case IH executives explained that combines or other equipment would operate on the same technology.</w:t>
      </w:r>
    </w:p>
    <w:p w:rsidR="00344323" w:rsidRPr="00E01335" w:rsidRDefault="00344323" w:rsidP="00280C73">
      <w:pPr>
        <w:jc w:val="both"/>
        <w:rPr>
          <w:rFonts w:ascii="Tahoma" w:hAnsi="Tahoma" w:cs="Tahoma"/>
        </w:rPr>
      </w:pPr>
    </w:p>
    <w:p w:rsidR="000B25BF" w:rsidRPr="00E01335" w:rsidRDefault="000B25BF" w:rsidP="00280C73">
      <w:pPr>
        <w:jc w:val="both"/>
        <w:rPr>
          <w:rFonts w:ascii="Tahoma" w:hAnsi="Tahoma" w:cs="Tahoma"/>
        </w:rPr>
      </w:pPr>
    </w:p>
    <w:p w:rsidR="00306DEE" w:rsidRPr="00E01335" w:rsidRDefault="00306DEE" w:rsidP="00306DEE">
      <w:pPr>
        <w:pStyle w:val="Heading3"/>
        <w:rPr>
          <w:rFonts w:ascii="Tahoma" w:hAnsi="Tahoma" w:cs="Tahoma"/>
        </w:rPr>
      </w:pPr>
      <w:r w:rsidRPr="00E01335">
        <w:rPr>
          <w:rFonts w:ascii="Tahoma" w:hAnsi="Tahoma" w:cs="Tahoma"/>
        </w:rPr>
        <w:t xml:space="preserve">For More Information Contact Your Local </w:t>
      </w:r>
      <w:r w:rsidR="00D83EC2" w:rsidRPr="00E01335">
        <w:rPr>
          <w:rFonts w:ascii="Tahoma" w:hAnsi="Tahoma" w:cs="Tahoma"/>
        </w:rPr>
        <w:t>Case IH</w:t>
      </w:r>
      <w:r w:rsidRPr="00E01335">
        <w:rPr>
          <w:rFonts w:ascii="Tahoma" w:hAnsi="Tahoma" w:cs="Tahoma"/>
        </w:rPr>
        <w:t xml:space="preserve"> Dealer or</w:t>
      </w:r>
    </w:p>
    <w:p w:rsidR="00306DEE" w:rsidRPr="00E01335" w:rsidRDefault="00D83EC2" w:rsidP="004C3659">
      <w:pPr>
        <w:ind w:left="2608" w:right="2608"/>
        <w:rPr>
          <w:rFonts w:ascii="Tahoma" w:hAnsi="Tahoma" w:cs="Tahoma"/>
          <w:i/>
          <w:iCs/>
        </w:rPr>
      </w:pPr>
      <w:r w:rsidRPr="00E01335">
        <w:rPr>
          <w:rFonts w:ascii="Tahoma" w:hAnsi="Tahoma" w:cs="Tahoma"/>
          <w:i/>
          <w:iCs/>
        </w:rPr>
        <w:t>Case IH NZ Operations</w:t>
      </w:r>
    </w:p>
    <w:p w:rsidR="00306DEE" w:rsidRPr="00E01335" w:rsidRDefault="00306DEE" w:rsidP="004C3659">
      <w:pPr>
        <w:ind w:left="2608" w:right="2608"/>
        <w:rPr>
          <w:rFonts w:ascii="Tahoma" w:hAnsi="Tahoma" w:cs="Tahoma"/>
          <w:i/>
          <w:iCs/>
        </w:rPr>
      </w:pPr>
      <w:r w:rsidRPr="00E01335">
        <w:rPr>
          <w:rFonts w:ascii="Tahoma" w:hAnsi="Tahoma" w:cs="Tahoma"/>
          <w:i/>
          <w:iCs/>
        </w:rPr>
        <w:t>P O Box 1265</w:t>
      </w:r>
    </w:p>
    <w:p w:rsidR="00306DEE" w:rsidRPr="00E01335" w:rsidRDefault="00306DEE" w:rsidP="004C3659">
      <w:pPr>
        <w:ind w:left="2608" w:right="2608"/>
        <w:rPr>
          <w:rFonts w:ascii="Tahoma" w:hAnsi="Tahoma" w:cs="Tahoma"/>
          <w:i/>
          <w:iCs/>
          <w:spacing w:val="-3"/>
        </w:rPr>
      </w:pPr>
      <w:r w:rsidRPr="00E01335">
        <w:rPr>
          <w:rFonts w:ascii="Tahoma" w:hAnsi="Tahoma" w:cs="Tahoma"/>
          <w:i/>
          <w:iCs/>
          <w:spacing w:val="-3"/>
        </w:rPr>
        <w:t>Palmerston North</w:t>
      </w:r>
    </w:p>
    <w:p w:rsidR="00306DEE" w:rsidRPr="00E01335" w:rsidRDefault="00306DEE" w:rsidP="004C3659">
      <w:pPr>
        <w:ind w:left="2608" w:right="2608"/>
        <w:rPr>
          <w:rFonts w:ascii="Tahoma" w:hAnsi="Tahoma" w:cs="Tahoma"/>
          <w:i/>
          <w:iCs/>
          <w:spacing w:val="-3"/>
        </w:rPr>
      </w:pPr>
      <w:r w:rsidRPr="00E01335">
        <w:rPr>
          <w:rFonts w:ascii="Tahoma" w:hAnsi="Tahoma" w:cs="Tahoma"/>
          <w:i/>
          <w:iCs/>
          <w:spacing w:val="-3"/>
        </w:rPr>
        <w:t>Telephone:  (0</w:t>
      </w:r>
      <w:r w:rsidR="00D83EC2" w:rsidRPr="00E01335">
        <w:rPr>
          <w:rFonts w:ascii="Tahoma" w:hAnsi="Tahoma" w:cs="Tahoma"/>
          <w:i/>
          <w:iCs/>
          <w:spacing w:val="-3"/>
        </w:rPr>
        <w:t>800</w:t>
      </w:r>
      <w:r w:rsidRPr="00E01335">
        <w:rPr>
          <w:rFonts w:ascii="Tahoma" w:hAnsi="Tahoma" w:cs="Tahoma"/>
          <w:i/>
          <w:iCs/>
          <w:spacing w:val="-3"/>
        </w:rPr>
        <w:t xml:space="preserve">) </w:t>
      </w:r>
      <w:r w:rsidR="00D83EC2" w:rsidRPr="00E01335">
        <w:rPr>
          <w:rFonts w:ascii="Tahoma" w:hAnsi="Tahoma" w:cs="Tahoma"/>
          <w:i/>
          <w:iCs/>
          <w:spacing w:val="-3"/>
        </w:rPr>
        <w:t>CASE IH</w:t>
      </w:r>
    </w:p>
    <w:p w:rsidR="00306DEE" w:rsidRPr="00E01335" w:rsidRDefault="00306DEE" w:rsidP="004C3659">
      <w:pPr>
        <w:ind w:left="2608" w:right="2608"/>
        <w:rPr>
          <w:rFonts w:ascii="Tahoma" w:hAnsi="Tahoma" w:cs="Tahoma"/>
          <w:i/>
          <w:iCs/>
        </w:rPr>
      </w:pPr>
      <w:r w:rsidRPr="00E01335">
        <w:rPr>
          <w:rFonts w:ascii="Tahoma" w:hAnsi="Tahoma" w:cs="Tahoma"/>
          <w:i/>
          <w:iCs/>
        </w:rPr>
        <w:t xml:space="preserve">Facsimile:  (06) </w:t>
      </w:r>
      <w:r w:rsidR="00D83EC2" w:rsidRPr="00E01335">
        <w:rPr>
          <w:rFonts w:ascii="Tahoma" w:hAnsi="Tahoma" w:cs="Tahoma"/>
          <w:i/>
          <w:iCs/>
        </w:rPr>
        <w:t>351-2728</w:t>
      </w:r>
    </w:p>
    <w:p w:rsidR="00306DEE" w:rsidRPr="00E01335" w:rsidRDefault="00306DEE" w:rsidP="004C3659">
      <w:pPr>
        <w:ind w:left="2608" w:right="2608"/>
        <w:rPr>
          <w:rFonts w:ascii="Tahoma" w:hAnsi="Tahoma" w:cs="Tahoma"/>
          <w:i/>
          <w:iCs/>
        </w:rPr>
      </w:pPr>
      <w:r w:rsidRPr="00E01335">
        <w:rPr>
          <w:rFonts w:ascii="Tahoma" w:hAnsi="Tahoma" w:cs="Tahoma"/>
          <w:i/>
          <w:iCs/>
        </w:rPr>
        <w:t xml:space="preserve">E-mail:  </w:t>
      </w:r>
      <w:hyperlink r:id="rId8" w:history="1">
        <w:r w:rsidR="00D83EC2" w:rsidRPr="00E01335">
          <w:rPr>
            <w:rStyle w:val="Hyperlink"/>
            <w:rFonts w:ascii="Tahoma" w:hAnsi="Tahoma" w:cs="Tahoma"/>
            <w:i/>
            <w:iCs/>
          </w:rPr>
          <w:t>info@caseih.co.nz</w:t>
        </w:r>
      </w:hyperlink>
    </w:p>
    <w:p w:rsidR="00306DEE" w:rsidRPr="00E01335" w:rsidRDefault="00306DEE" w:rsidP="004C3659">
      <w:pPr>
        <w:ind w:left="2608" w:right="2608"/>
        <w:rPr>
          <w:rFonts w:ascii="Tahoma" w:hAnsi="Tahoma" w:cs="Tahoma"/>
          <w:i/>
          <w:iCs/>
        </w:rPr>
      </w:pPr>
      <w:r w:rsidRPr="00E01335">
        <w:rPr>
          <w:rFonts w:ascii="Tahoma" w:hAnsi="Tahoma" w:cs="Tahoma"/>
          <w:i/>
          <w:iCs/>
        </w:rPr>
        <w:t xml:space="preserve">Website:  </w:t>
      </w:r>
      <w:hyperlink r:id="rId9" w:history="1">
        <w:r w:rsidR="00D83EC2" w:rsidRPr="00E01335">
          <w:rPr>
            <w:rStyle w:val="Hyperlink"/>
            <w:rFonts w:ascii="Tahoma" w:hAnsi="Tahoma" w:cs="Tahoma"/>
            <w:i/>
            <w:iCs/>
          </w:rPr>
          <w:t>www.caseih.co.nz</w:t>
        </w:r>
      </w:hyperlink>
      <w:r w:rsidRPr="00E01335">
        <w:rPr>
          <w:rFonts w:ascii="Tahoma" w:hAnsi="Tahoma" w:cs="Tahoma"/>
          <w:i/>
          <w:iCs/>
        </w:rPr>
        <w:t xml:space="preserve"> </w:t>
      </w:r>
    </w:p>
    <w:sectPr w:rsidR="00306DEE" w:rsidRPr="00E01335" w:rsidSect="008A039F">
      <w:headerReference w:type="even" r:id="rId10"/>
      <w:headerReference w:type="default" r:id="rId11"/>
      <w:footerReference w:type="default" r:id="rId12"/>
      <w:footerReference w:type="first" r:id="rId13"/>
      <w:pgSz w:w="11906" w:h="16838" w:code="9"/>
      <w:pgMar w:top="1134" w:right="1134"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4A" w:rsidRDefault="003E474A" w:rsidP="00D33147">
      <w:r>
        <w:separator/>
      </w:r>
    </w:p>
  </w:endnote>
  <w:endnote w:type="continuationSeparator" w:id="0">
    <w:p w:rsidR="003E474A" w:rsidRDefault="003E474A" w:rsidP="00D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Footer"/>
      <w:jc w:val="right"/>
      <w:rPr>
        <w:rFonts w:ascii="Arial" w:hAnsi="Arial" w:cs="Arial"/>
        <w:sz w:val="12"/>
      </w:rPr>
    </w:pPr>
    <w:r>
      <w:rPr>
        <w:rFonts w:ascii="Arial" w:hAnsi="Arial" w:cs="Arial"/>
        <w:sz w:val="12"/>
      </w:rPr>
      <w:fldChar w:fldCharType="begin"/>
    </w:r>
    <w:r>
      <w:rPr>
        <w:rFonts w:ascii="Arial" w:hAnsi="Arial" w:cs="Arial"/>
        <w:sz w:val="12"/>
      </w:rPr>
      <w:instrText xml:space="preserve"> FILENAME \p  \* MERGEFORMAT </w:instrText>
    </w:r>
    <w:r>
      <w:rPr>
        <w:rFonts w:ascii="Arial" w:hAnsi="Arial" w:cs="Arial"/>
        <w:sz w:val="12"/>
      </w:rPr>
      <w:fldChar w:fldCharType="separate"/>
    </w:r>
    <w:r w:rsidR="00E01335">
      <w:rPr>
        <w:rFonts w:ascii="Arial" w:hAnsi="Arial" w:cs="Arial"/>
        <w:noProof/>
        <w:sz w:val="12"/>
      </w:rPr>
      <w:t>R:\WPdocs\MKTG\Press Releases\Case\2016\Case IH Autonomous Tractor 6-9-2016.docx</w:t>
    </w:r>
    <w:r>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Pr="00755C36" w:rsidRDefault="00627CED">
    <w:pPr>
      <w:pStyle w:val="Footer"/>
      <w:jc w:val="right"/>
      <w:rPr>
        <w:rFonts w:ascii="Arial" w:hAnsi="Arial" w:cs="Arial"/>
        <w:sz w:val="12"/>
      </w:rPr>
    </w:pPr>
    <w:r w:rsidRPr="00755C36">
      <w:rPr>
        <w:rFonts w:ascii="Arial" w:hAnsi="Arial" w:cs="Arial"/>
        <w:sz w:val="12"/>
      </w:rPr>
      <w:fldChar w:fldCharType="begin"/>
    </w:r>
    <w:r w:rsidRPr="00755C36">
      <w:rPr>
        <w:rFonts w:ascii="Arial" w:hAnsi="Arial" w:cs="Arial"/>
        <w:sz w:val="12"/>
      </w:rPr>
      <w:instrText xml:space="preserve"> FILENAME \p  \* MERGEFORMAT </w:instrText>
    </w:r>
    <w:r w:rsidRPr="00755C36">
      <w:rPr>
        <w:rFonts w:ascii="Arial" w:hAnsi="Arial" w:cs="Arial"/>
        <w:sz w:val="12"/>
      </w:rPr>
      <w:fldChar w:fldCharType="separate"/>
    </w:r>
    <w:r w:rsidR="00E01335">
      <w:rPr>
        <w:rFonts w:ascii="Arial" w:hAnsi="Arial" w:cs="Arial"/>
        <w:noProof/>
        <w:sz w:val="12"/>
      </w:rPr>
      <w:t>R:\WPdocs\MKTG\Press Releases\Case\2016\Case IH Autonomous Tractor 6-9-2016.docx</w:t>
    </w:r>
    <w:r w:rsidRPr="00755C36">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4A" w:rsidRDefault="003E474A" w:rsidP="00D33147">
      <w:r>
        <w:separator/>
      </w:r>
    </w:p>
  </w:footnote>
  <w:footnote w:type="continuationSeparator" w:id="0">
    <w:p w:rsidR="003E474A" w:rsidRDefault="003E474A" w:rsidP="00D3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335">
      <w:rPr>
        <w:rStyle w:val="PageNumber"/>
        <w:noProof/>
      </w:rPr>
      <w:t>2</w:t>
    </w:r>
    <w:r>
      <w:rPr>
        <w:rStyle w:val="PageNumber"/>
      </w:rPr>
      <w:fldChar w:fldCharType="end"/>
    </w:r>
  </w:p>
  <w:p w:rsidR="00627CED" w:rsidRDefault="00627C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Fonts w:ascii="ZapfHumnst BT" w:hAnsi="ZapfHumnst BT"/>
        <w:sz w:val="20"/>
      </w:rPr>
    </w:pPr>
    <w:r>
      <w:rPr>
        <w:rStyle w:val="PageNumber"/>
        <w:rFonts w:ascii="ZapfHumnst BT" w:hAnsi="ZapfHumnst BT"/>
        <w:sz w:val="20"/>
      </w:rPr>
      <w:fldChar w:fldCharType="begin"/>
    </w:r>
    <w:r>
      <w:rPr>
        <w:rStyle w:val="PageNumber"/>
        <w:rFonts w:ascii="ZapfHumnst BT" w:hAnsi="ZapfHumnst BT"/>
        <w:sz w:val="20"/>
      </w:rPr>
      <w:instrText xml:space="preserve">PAGE  </w:instrText>
    </w:r>
    <w:r>
      <w:rPr>
        <w:rStyle w:val="PageNumber"/>
        <w:rFonts w:ascii="ZapfHumnst BT" w:hAnsi="ZapfHumnst BT"/>
        <w:sz w:val="20"/>
      </w:rPr>
      <w:fldChar w:fldCharType="separate"/>
    </w:r>
    <w:r w:rsidR="007412BA">
      <w:rPr>
        <w:rStyle w:val="PageNumber"/>
        <w:rFonts w:ascii="ZapfHumnst BT" w:hAnsi="ZapfHumnst BT"/>
        <w:noProof/>
        <w:sz w:val="20"/>
      </w:rPr>
      <w:t>2</w:t>
    </w:r>
    <w:r>
      <w:rPr>
        <w:rStyle w:val="PageNumber"/>
        <w:rFonts w:ascii="ZapfHumnst BT" w:hAnsi="ZapfHumnst BT"/>
        <w:sz w:val="20"/>
      </w:rPr>
      <w:fldChar w:fldCharType="end"/>
    </w:r>
  </w:p>
  <w:p w:rsidR="00627CED" w:rsidRDefault="00627C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80"/>
    <w:multiLevelType w:val="hybridMultilevel"/>
    <w:tmpl w:val="A0A2DC2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F74B1"/>
    <w:multiLevelType w:val="hybridMultilevel"/>
    <w:tmpl w:val="FE1AE886"/>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050E3"/>
    <w:multiLevelType w:val="hybridMultilevel"/>
    <w:tmpl w:val="FE3005D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65906"/>
    <w:multiLevelType w:val="hybridMultilevel"/>
    <w:tmpl w:val="E3DAAA98"/>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0DC2"/>
    <w:multiLevelType w:val="hybridMultilevel"/>
    <w:tmpl w:val="1362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91A99"/>
    <w:multiLevelType w:val="hybridMultilevel"/>
    <w:tmpl w:val="4614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33A5701"/>
    <w:multiLevelType w:val="hybridMultilevel"/>
    <w:tmpl w:val="F00A2EB2"/>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B8746F"/>
    <w:multiLevelType w:val="multilevel"/>
    <w:tmpl w:val="1362E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2"/>
    <w:rsid w:val="00024BF1"/>
    <w:rsid w:val="00037E8B"/>
    <w:rsid w:val="000443B7"/>
    <w:rsid w:val="00045B88"/>
    <w:rsid w:val="000476B5"/>
    <w:rsid w:val="00063CBE"/>
    <w:rsid w:val="00065BCC"/>
    <w:rsid w:val="00087A1B"/>
    <w:rsid w:val="000B25BF"/>
    <w:rsid w:val="000C6150"/>
    <w:rsid w:val="000F6964"/>
    <w:rsid w:val="00105AB8"/>
    <w:rsid w:val="00112B7B"/>
    <w:rsid w:val="00133127"/>
    <w:rsid w:val="00135DE7"/>
    <w:rsid w:val="00186153"/>
    <w:rsid w:val="00187654"/>
    <w:rsid w:val="00193919"/>
    <w:rsid w:val="00195EFB"/>
    <w:rsid w:val="001A46C9"/>
    <w:rsid w:val="001A7417"/>
    <w:rsid w:val="001B19D2"/>
    <w:rsid w:val="001B51B5"/>
    <w:rsid w:val="001C3626"/>
    <w:rsid w:val="001C3DFC"/>
    <w:rsid w:val="001C7865"/>
    <w:rsid w:val="001D21AE"/>
    <w:rsid w:val="001E19E9"/>
    <w:rsid w:val="001E4149"/>
    <w:rsid w:val="00247D10"/>
    <w:rsid w:val="00280C73"/>
    <w:rsid w:val="002872F0"/>
    <w:rsid w:val="00297485"/>
    <w:rsid w:val="002A4D0D"/>
    <w:rsid w:val="002B6BE0"/>
    <w:rsid w:val="002C055A"/>
    <w:rsid w:val="002C09D0"/>
    <w:rsid w:val="002F7AED"/>
    <w:rsid w:val="003048B5"/>
    <w:rsid w:val="00306DEE"/>
    <w:rsid w:val="00311251"/>
    <w:rsid w:val="00314C05"/>
    <w:rsid w:val="0032221F"/>
    <w:rsid w:val="003347FF"/>
    <w:rsid w:val="00335AAE"/>
    <w:rsid w:val="00342105"/>
    <w:rsid w:val="0034341A"/>
    <w:rsid w:val="00344323"/>
    <w:rsid w:val="00351393"/>
    <w:rsid w:val="003551EE"/>
    <w:rsid w:val="0038114B"/>
    <w:rsid w:val="0038189A"/>
    <w:rsid w:val="003844DD"/>
    <w:rsid w:val="00396DD9"/>
    <w:rsid w:val="003B6A15"/>
    <w:rsid w:val="003E474A"/>
    <w:rsid w:val="003E7751"/>
    <w:rsid w:val="0040464B"/>
    <w:rsid w:val="0041169A"/>
    <w:rsid w:val="00411C0B"/>
    <w:rsid w:val="00414BBC"/>
    <w:rsid w:val="0042258E"/>
    <w:rsid w:val="004343FB"/>
    <w:rsid w:val="00440051"/>
    <w:rsid w:val="00446413"/>
    <w:rsid w:val="004466FE"/>
    <w:rsid w:val="00462895"/>
    <w:rsid w:val="0046341A"/>
    <w:rsid w:val="00466683"/>
    <w:rsid w:val="004708B8"/>
    <w:rsid w:val="004A0FEE"/>
    <w:rsid w:val="004A6DCA"/>
    <w:rsid w:val="004C0380"/>
    <w:rsid w:val="004C3659"/>
    <w:rsid w:val="004C3A02"/>
    <w:rsid w:val="004C426F"/>
    <w:rsid w:val="004E3D0E"/>
    <w:rsid w:val="0051515D"/>
    <w:rsid w:val="00551232"/>
    <w:rsid w:val="0057495E"/>
    <w:rsid w:val="0057655F"/>
    <w:rsid w:val="005769C3"/>
    <w:rsid w:val="00591333"/>
    <w:rsid w:val="005A7937"/>
    <w:rsid w:val="005B5636"/>
    <w:rsid w:val="005C793C"/>
    <w:rsid w:val="005E3B1E"/>
    <w:rsid w:val="005F171B"/>
    <w:rsid w:val="00600743"/>
    <w:rsid w:val="006123B7"/>
    <w:rsid w:val="0062487A"/>
    <w:rsid w:val="00625E9E"/>
    <w:rsid w:val="00627CED"/>
    <w:rsid w:val="00631611"/>
    <w:rsid w:val="00636E66"/>
    <w:rsid w:val="006428C1"/>
    <w:rsid w:val="006536A8"/>
    <w:rsid w:val="00654BFB"/>
    <w:rsid w:val="00665F02"/>
    <w:rsid w:val="006719B1"/>
    <w:rsid w:val="006755CB"/>
    <w:rsid w:val="00690CE4"/>
    <w:rsid w:val="00694B62"/>
    <w:rsid w:val="006D160D"/>
    <w:rsid w:val="006D2B49"/>
    <w:rsid w:val="0070173B"/>
    <w:rsid w:val="00702428"/>
    <w:rsid w:val="00732E51"/>
    <w:rsid w:val="007405A1"/>
    <w:rsid w:val="007412BA"/>
    <w:rsid w:val="007413B0"/>
    <w:rsid w:val="007450EC"/>
    <w:rsid w:val="007460C4"/>
    <w:rsid w:val="00750E7E"/>
    <w:rsid w:val="00755C36"/>
    <w:rsid w:val="00782209"/>
    <w:rsid w:val="007829D2"/>
    <w:rsid w:val="007927D8"/>
    <w:rsid w:val="007C1494"/>
    <w:rsid w:val="007C7F4C"/>
    <w:rsid w:val="007D2930"/>
    <w:rsid w:val="007F2FA4"/>
    <w:rsid w:val="0080633F"/>
    <w:rsid w:val="00806958"/>
    <w:rsid w:val="00810CAE"/>
    <w:rsid w:val="00840ABD"/>
    <w:rsid w:val="00846B2A"/>
    <w:rsid w:val="0085225C"/>
    <w:rsid w:val="00856E22"/>
    <w:rsid w:val="00867120"/>
    <w:rsid w:val="00875138"/>
    <w:rsid w:val="008809A7"/>
    <w:rsid w:val="008823C3"/>
    <w:rsid w:val="00883C56"/>
    <w:rsid w:val="00894A0F"/>
    <w:rsid w:val="008972F8"/>
    <w:rsid w:val="008A039F"/>
    <w:rsid w:val="008A7A21"/>
    <w:rsid w:val="008B2B59"/>
    <w:rsid w:val="008B5057"/>
    <w:rsid w:val="008B6401"/>
    <w:rsid w:val="008D2FAD"/>
    <w:rsid w:val="008E7D6C"/>
    <w:rsid w:val="009200B6"/>
    <w:rsid w:val="00923465"/>
    <w:rsid w:val="00926733"/>
    <w:rsid w:val="009333E8"/>
    <w:rsid w:val="0094035C"/>
    <w:rsid w:val="0095312B"/>
    <w:rsid w:val="009774D7"/>
    <w:rsid w:val="00986DBB"/>
    <w:rsid w:val="009A1D4B"/>
    <w:rsid w:val="009A1E8B"/>
    <w:rsid w:val="009A610E"/>
    <w:rsid w:val="009B189E"/>
    <w:rsid w:val="009B59D5"/>
    <w:rsid w:val="009B72F7"/>
    <w:rsid w:val="009C3749"/>
    <w:rsid w:val="009C5461"/>
    <w:rsid w:val="009D70D1"/>
    <w:rsid w:val="009F0042"/>
    <w:rsid w:val="009F0778"/>
    <w:rsid w:val="00A0660B"/>
    <w:rsid w:val="00A21CD0"/>
    <w:rsid w:val="00A3010D"/>
    <w:rsid w:val="00A808B7"/>
    <w:rsid w:val="00A82E9C"/>
    <w:rsid w:val="00A83B3E"/>
    <w:rsid w:val="00A8438A"/>
    <w:rsid w:val="00AA2822"/>
    <w:rsid w:val="00AC5738"/>
    <w:rsid w:val="00AD6886"/>
    <w:rsid w:val="00AF7940"/>
    <w:rsid w:val="00B033A1"/>
    <w:rsid w:val="00B03931"/>
    <w:rsid w:val="00B12D13"/>
    <w:rsid w:val="00B176BC"/>
    <w:rsid w:val="00B17BCD"/>
    <w:rsid w:val="00B2004B"/>
    <w:rsid w:val="00B42796"/>
    <w:rsid w:val="00B72393"/>
    <w:rsid w:val="00B77C79"/>
    <w:rsid w:val="00BA3FAB"/>
    <w:rsid w:val="00BA75CC"/>
    <w:rsid w:val="00BB1841"/>
    <w:rsid w:val="00BB3949"/>
    <w:rsid w:val="00BC506E"/>
    <w:rsid w:val="00BD13E7"/>
    <w:rsid w:val="00BD6F20"/>
    <w:rsid w:val="00C12432"/>
    <w:rsid w:val="00C3164B"/>
    <w:rsid w:val="00C33F7C"/>
    <w:rsid w:val="00C3466F"/>
    <w:rsid w:val="00C3598B"/>
    <w:rsid w:val="00C43373"/>
    <w:rsid w:val="00C45195"/>
    <w:rsid w:val="00C63B87"/>
    <w:rsid w:val="00C72D81"/>
    <w:rsid w:val="00C83F0D"/>
    <w:rsid w:val="00CC1E10"/>
    <w:rsid w:val="00CC559E"/>
    <w:rsid w:val="00CF001D"/>
    <w:rsid w:val="00CF6A2B"/>
    <w:rsid w:val="00CF776B"/>
    <w:rsid w:val="00D001B4"/>
    <w:rsid w:val="00D10951"/>
    <w:rsid w:val="00D12D2D"/>
    <w:rsid w:val="00D33147"/>
    <w:rsid w:val="00D36044"/>
    <w:rsid w:val="00D425F0"/>
    <w:rsid w:val="00D701C7"/>
    <w:rsid w:val="00D74CB4"/>
    <w:rsid w:val="00D83EC2"/>
    <w:rsid w:val="00D87D88"/>
    <w:rsid w:val="00D96805"/>
    <w:rsid w:val="00D96B2D"/>
    <w:rsid w:val="00DA02A8"/>
    <w:rsid w:val="00DC0967"/>
    <w:rsid w:val="00DC240E"/>
    <w:rsid w:val="00DC4BC0"/>
    <w:rsid w:val="00DD49B4"/>
    <w:rsid w:val="00DE04D1"/>
    <w:rsid w:val="00DE053A"/>
    <w:rsid w:val="00E01335"/>
    <w:rsid w:val="00E0531B"/>
    <w:rsid w:val="00E15C80"/>
    <w:rsid w:val="00E2405D"/>
    <w:rsid w:val="00E333C4"/>
    <w:rsid w:val="00E35999"/>
    <w:rsid w:val="00E40746"/>
    <w:rsid w:val="00E47D0A"/>
    <w:rsid w:val="00E54AD3"/>
    <w:rsid w:val="00E605FA"/>
    <w:rsid w:val="00E817B2"/>
    <w:rsid w:val="00E83873"/>
    <w:rsid w:val="00E83A7A"/>
    <w:rsid w:val="00E83D82"/>
    <w:rsid w:val="00EB7768"/>
    <w:rsid w:val="00ED5815"/>
    <w:rsid w:val="00ED77BD"/>
    <w:rsid w:val="00EE13F1"/>
    <w:rsid w:val="00EF0520"/>
    <w:rsid w:val="00EF3862"/>
    <w:rsid w:val="00F00077"/>
    <w:rsid w:val="00F0613D"/>
    <w:rsid w:val="00F13C64"/>
    <w:rsid w:val="00F44BFF"/>
    <w:rsid w:val="00F56178"/>
    <w:rsid w:val="00F63F97"/>
    <w:rsid w:val="00F66E3F"/>
    <w:rsid w:val="00F70404"/>
    <w:rsid w:val="00F96E4A"/>
    <w:rsid w:val="00F971AD"/>
    <w:rsid w:val="00FB40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uiPriority w:val="99"/>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 w:type="paragraph" w:customStyle="1" w:styleId="01TESTO">
    <w:name w:val="01_TESTO"/>
    <w:basedOn w:val="Normal"/>
    <w:rsid w:val="008A039F"/>
    <w:pPr>
      <w:spacing w:line="300" w:lineRule="exact"/>
    </w:pPr>
    <w:rPr>
      <w:color w:val="000000"/>
      <w:sz w:val="19"/>
      <w:szCs w:val="20"/>
      <w:lang w:val="it-IT" w:eastAsia="it-IT"/>
    </w:rPr>
  </w:style>
  <w:style w:type="paragraph" w:styleId="ListParagraph">
    <w:name w:val="List Paragraph"/>
    <w:basedOn w:val="Normal"/>
    <w:uiPriority w:val="34"/>
    <w:qFormat/>
    <w:rsid w:val="008A039F"/>
    <w:pPr>
      <w:spacing w:line="300" w:lineRule="exact"/>
      <w:ind w:left="720"/>
      <w:contextualSpacing/>
    </w:pPr>
    <w:rPr>
      <w:color w:val="000000"/>
      <w:sz w:val="19"/>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uiPriority w:val="99"/>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 w:type="paragraph" w:customStyle="1" w:styleId="01TESTO">
    <w:name w:val="01_TESTO"/>
    <w:basedOn w:val="Normal"/>
    <w:rsid w:val="008A039F"/>
    <w:pPr>
      <w:spacing w:line="300" w:lineRule="exact"/>
    </w:pPr>
    <w:rPr>
      <w:color w:val="000000"/>
      <w:sz w:val="19"/>
      <w:szCs w:val="20"/>
      <w:lang w:val="it-IT" w:eastAsia="it-IT"/>
    </w:rPr>
  </w:style>
  <w:style w:type="paragraph" w:styleId="ListParagraph">
    <w:name w:val="List Paragraph"/>
    <w:basedOn w:val="Normal"/>
    <w:uiPriority w:val="34"/>
    <w:qFormat/>
    <w:rsid w:val="008A039F"/>
    <w:pPr>
      <w:spacing w:line="300" w:lineRule="exact"/>
      <w:ind w:left="720"/>
      <w:contextualSpacing/>
    </w:pPr>
    <w:rPr>
      <w:color w:val="000000"/>
      <w:sz w:val="19"/>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seih.co.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eih.co.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 B NORWOOD DISTRIBUTORS LTD MEDIA RELEASE</vt:lpstr>
    </vt:vector>
  </TitlesOfParts>
  <Company>C B Norwood Distributors Ltd</Company>
  <LinksUpToDate>false</LinksUpToDate>
  <CharactersWithSpaces>5042</CharactersWithSpaces>
  <SharedDoc>false</SharedDoc>
  <HLinks>
    <vt:vector size="12" baseType="variant">
      <vt:variant>
        <vt:i4>5373963</vt:i4>
      </vt:variant>
      <vt:variant>
        <vt:i4>3</vt:i4>
      </vt:variant>
      <vt:variant>
        <vt:i4>0</vt:i4>
      </vt:variant>
      <vt:variant>
        <vt:i4>5</vt:i4>
      </vt:variant>
      <vt:variant>
        <vt:lpwstr>http://www.caseih.co.nz/</vt:lpwstr>
      </vt:variant>
      <vt:variant>
        <vt:lpwstr/>
      </vt:variant>
      <vt:variant>
        <vt:i4>7733277</vt:i4>
      </vt:variant>
      <vt:variant>
        <vt:i4>0</vt:i4>
      </vt:variant>
      <vt:variant>
        <vt:i4>0</vt:i4>
      </vt:variant>
      <vt:variant>
        <vt:i4>5</vt:i4>
      </vt:variant>
      <vt:variant>
        <vt:lpwstr>mailto:info@caseih.co.nz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 NORWOOD DISTRIBUTORS LTD MEDIA RELEASE</dc:title>
  <dc:creator>smitha</dc:creator>
  <cp:lastModifiedBy>Anthea Finlayson</cp:lastModifiedBy>
  <cp:revision>2</cp:revision>
  <cp:lastPrinted>2016-09-05T22:01:00Z</cp:lastPrinted>
  <dcterms:created xsi:type="dcterms:W3CDTF">2016-09-05T22:12:00Z</dcterms:created>
  <dcterms:modified xsi:type="dcterms:W3CDTF">2016-09-05T22:12:00Z</dcterms:modified>
</cp:coreProperties>
</file>